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B3F" w:rsidRPr="00EF025C" w:rsidRDefault="00EF025C" w:rsidP="00EF025C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EF025C">
        <w:rPr>
          <w:rFonts w:ascii="TH SarabunIT๙" w:hAnsi="TH SarabunIT๙" w:cs="TH SarabunIT๙" w:hint="cs"/>
          <w:b/>
          <w:bCs/>
          <w:sz w:val="28"/>
          <w:szCs w:val="36"/>
          <w:cs/>
        </w:rPr>
        <w:t>คำนำ</w:t>
      </w:r>
    </w:p>
    <w:p w:rsidR="00EF025C" w:rsidRDefault="00EF025C" w:rsidP="00EF025C">
      <w:pPr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 w:rsidRPr="00EF025C">
        <w:rPr>
          <w:rFonts w:ascii="TH SarabunIT๙" w:hAnsi="TH SarabunIT๙" w:cs="TH SarabunIT๙" w:hint="cs"/>
          <w:spacing w:val="-4"/>
          <w:sz w:val="24"/>
          <w:szCs w:val="32"/>
          <w:cs/>
        </w:rPr>
        <w:t>เนื่องด้วยพระราชบัญญัติสภาตำบลและองค์การบริหารส่วนตำบล พ.ศ.2537 แก้ไขเพิ่มเติมถึง</w:t>
      </w:r>
      <w:r>
        <w:rPr>
          <w:rFonts w:ascii="TH SarabunIT๙" w:hAnsi="TH SarabunIT๙" w:cs="TH SarabunIT๙" w:hint="cs"/>
          <w:sz w:val="24"/>
          <w:szCs w:val="32"/>
          <w:cs/>
        </w:rPr>
        <w:t>ฉบับที่ 6 พ.ศ.2552 และพระราชบัญญัติกำหนดแผนและขั้นตอนการกระจายอำนาจให้แก่องค์กรปกครองส่วนท้องถิ่น พ.ศ.2542 หมวด 2 มาตรา 16 (1) ประกอบกับ</w:t>
      </w:r>
      <w:r w:rsidR="00B677B7"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 ฉบับที่ 3 พ.ศ. 2561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ได้กำหนดให้องค์กรปกครองส่วนท้องถิ่น มีอำนาจและหน้าที่ในการจัดทำแผนพัฒนาท้องถิ่นของตนเอง แผนพัฒนาท้องถิ่นนั้น หมายถึงแผนพัฒนาท้องถิ่นห้าปีขององค์กรปกครองส่วนท้องถิ่น โดยคณะกรรมการพัฒนาท้องถิ่นจัดประชุมประชาคมท้องถิ่น ส่วนราชการ และรัฐวิสาหกิจที่เกี่ยวข้อง เพื่อแจ้งแนวทางพัฒนาท้องถิ่น รับทราบปัญหา ความต้องการ ประเด็นการพัฒนาและประเด็นที่เกี่ยวข้องตลอดจนความช่วยเหลือทางวิชาการ และแนวทางปฏิบัติที่เหมาะสมกับสภาพพื้นที่เพื่อนำมากำหนดแนวทางการจัดทำแผนพัฒนาท้องถิ่นห้าปี โดยให้นำข้อมูลพื้นฐานในการพัฒนาจากหน่วยงานต่างๆ และข้อมูล</w:t>
      </w:r>
      <w:r w:rsidR="00EB1CEE">
        <w:rPr>
          <w:rFonts w:ascii="TH SarabunIT๙" w:hAnsi="TH SarabunIT๙" w:cs="TH SarabunIT๙" w:hint="cs"/>
          <w:sz w:val="24"/>
          <w:szCs w:val="32"/>
          <w:cs/>
        </w:rPr>
        <w:t>ใน</w:t>
      </w:r>
      <w:r>
        <w:rPr>
          <w:rFonts w:ascii="TH SarabunIT๙" w:hAnsi="TH SarabunIT๙" w:cs="TH SarabunIT๙" w:hint="cs"/>
          <w:sz w:val="24"/>
          <w:szCs w:val="32"/>
          <w:cs/>
        </w:rPr>
        <w:t>แผนพัฒนาหมู่บ้านหรือแผนพัฒนาชุมชนมาพิจารณาประกอบการจัดทำแผนพัฒนาท้องถิ่นห้าปี</w:t>
      </w:r>
    </w:p>
    <w:p w:rsidR="00EF025C" w:rsidRDefault="00EF025C" w:rsidP="00EF025C">
      <w:pPr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เพื่อให้การดำเนินการให้เป็นไปตามกฎหมายดังกล่าว จึงต้องจัดทำแผนพัฒนาท้องถิ่น 5 ปี (พ.ศ.256</w:t>
      </w:r>
      <w:r w:rsidR="00B677B7">
        <w:rPr>
          <w:rFonts w:ascii="TH SarabunIT๙" w:hAnsi="TH SarabunIT๙" w:cs="TH SarabunIT๙" w:hint="cs"/>
          <w:sz w:val="24"/>
          <w:szCs w:val="32"/>
          <w:cs/>
        </w:rPr>
        <w:t>6</w:t>
      </w:r>
      <w:r>
        <w:rPr>
          <w:rFonts w:ascii="TH SarabunIT๙" w:hAnsi="TH SarabunIT๙" w:cs="TH SarabunIT๙"/>
          <w:sz w:val="24"/>
          <w:szCs w:val="32"/>
          <w:cs/>
        </w:rPr>
        <w:t>–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25</w:t>
      </w:r>
      <w:r w:rsidR="00B677B7">
        <w:rPr>
          <w:rFonts w:ascii="TH SarabunIT๙" w:hAnsi="TH SarabunIT๙" w:cs="TH SarabunIT๙" w:hint="cs"/>
          <w:sz w:val="24"/>
          <w:szCs w:val="32"/>
          <w:cs/>
        </w:rPr>
        <w:t>70</w:t>
      </w:r>
      <w:r>
        <w:rPr>
          <w:rFonts w:ascii="TH SarabunIT๙" w:hAnsi="TH SarabunIT๙" w:cs="TH SarabunIT๙" w:hint="cs"/>
          <w:sz w:val="24"/>
          <w:szCs w:val="32"/>
          <w:cs/>
        </w:rPr>
        <w:t>) ขึ้น เพื่อใช้เครื่องมือในการจัดทำงบประมาณรายจ่ายประจำปี และพร้อมที่จะนำไปสู่การปฏิบัติ และสามารถใช้ในการประสานแผนการพัฒนาท้องถิ่นได้อย่างมีประสิทธิภาพและประสิทธิผล ตามนโยบายที่คณะ</w:t>
      </w:r>
      <w:r w:rsidR="00EB1CEE">
        <w:rPr>
          <w:rFonts w:ascii="TH SarabunIT๙" w:hAnsi="TH SarabunIT๙" w:cs="TH SarabunIT๙" w:hint="cs"/>
          <w:sz w:val="24"/>
          <w:szCs w:val="32"/>
          <w:cs/>
        </w:rPr>
        <w:t>ผู้บริหารคาดหวังที่จะทำให้เกิดการพัฒนาในท้องถิ่น</w:t>
      </w:r>
    </w:p>
    <w:p w:rsidR="00EB1CEE" w:rsidRDefault="00EB1CEE" w:rsidP="00EF025C">
      <w:pPr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องค์การบริหารส่วนตำบลพรุไทย จึงหวังเป็นอย่างยิ่งว่าแผนพัฒนาท้องถิ่น 5 ปี (พ.ศ.256</w:t>
      </w:r>
      <w:r w:rsidR="00B677B7">
        <w:rPr>
          <w:rFonts w:ascii="TH SarabunIT๙" w:hAnsi="TH SarabunIT๙" w:cs="TH SarabunIT๙" w:hint="cs"/>
          <w:sz w:val="24"/>
          <w:szCs w:val="32"/>
          <w:cs/>
        </w:rPr>
        <w:t>6</w:t>
      </w:r>
      <w:r>
        <w:rPr>
          <w:rFonts w:ascii="TH SarabunIT๙" w:hAnsi="TH SarabunIT๙" w:cs="TH SarabunIT๙"/>
          <w:sz w:val="24"/>
          <w:szCs w:val="32"/>
          <w:cs/>
        </w:rPr>
        <w:t>–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25</w:t>
      </w:r>
      <w:r w:rsidR="00B677B7">
        <w:rPr>
          <w:rFonts w:ascii="TH SarabunIT๙" w:hAnsi="TH SarabunIT๙" w:cs="TH SarabunIT๙" w:hint="cs"/>
          <w:sz w:val="24"/>
          <w:szCs w:val="32"/>
          <w:cs/>
        </w:rPr>
        <w:t>70</w:t>
      </w:r>
      <w:r>
        <w:rPr>
          <w:rFonts w:ascii="TH SarabunIT๙" w:hAnsi="TH SarabunIT๙" w:cs="TH SarabunIT๙" w:hint="cs"/>
          <w:sz w:val="24"/>
          <w:szCs w:val="32"/>
          <w:cs/>
        </w:rPr>
        <w:t>) องค์การบริหารส่วนตำบลพรุไทยฉบับนี้ จะเป็นแนวทางในการพัฒนาองค์การบริหารส่วนตำบลที่มีประสิทธิภาพและตอบสนองความต้องการของประชาชนอย่างแท้จริงต่อไป</w:t>
      </w:r>
    </w:p>
    <w:p w:rsidR="00B677B7" w:rsidRDefault="00B677B7" w:rsidP="00EF025C">
      <w:pPr>
        <w:jc w:val="thaiDistribute"/>
        <w:rPr>
          <w:rFonts w:ascii="TH SarabunIT๙" w:hAnsi="TH SarabunIT๙" w:cs="TH SarabunIT๙"/>
          <w:sz w:val="24"/>
          <w:szCs w:val="32"/>
        </w:rPr>
      </w:pPr>
    </w:p>
    <w:p w:rsidR="00B677B7" w:rsidRDefault="00B677B7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งานวิเคราะห์นโยบายและแผน</w:t>
      </w:r>
    </w:p>
    <w:p w:rsidR="00B677B7" w:rsidRDefault="00B677B7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องค์การบริหารส่วนตำบลพรุไทย</w:t>
      </w:r>
    </w:p>
    <w:p w:rsidR="00F95FAB" w:rsidRDefault="00F95FAB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F95FAB" w:rsidRDefault="00F95FAB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F95FAB" w:rsidRDefault="00F95FAB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F95FAB" w:rsidRDefault="00F95FAB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F95FAB" w:rsidRDefault="00F95FAB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F95FAB" w:rsidRDefault="00F95FAB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F95FAB" w:rsidRDefault="00F95FAB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F95FAB" w:rsidRDefault="00F95FAB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F95FAB" w:rsidRDefault="00F95FAB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F95FAB" w:rsidRDefault="00F95FAB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F95FAB" w:rsidRDefault="00F95FAB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F95FAB" w:rsidRDefault="00F95FAB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F95FAB" w:rsidRDefault="00F95FAB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F95FAB" w:rsidRDefault="00F95FAB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F95FAB" w:rsidRDefault="00F95FAB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F95FAB" w:rsidRDefault="00F95FAB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F95FAB" w:rsidRDefault="00F95FAB" w:rsidP="00B677B7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:rsidR="00F95FAB" w:rsidRDefault="00F95FAB" w:rsidP="00F95FA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95FAB">
        <w:rPr>
          <w:rFonts w:ascii="TH SarabunIT๙" w:hAnsi="TH SarabunIT๙" w:cs="TH SarabunIT๙" w:hint="cs"/>
          <w:b/>
          <w:bCs/>
          <w:sz w:val="28"/>
          <w:szCs w:val="36"/>
          <w:cs/>
        </w:rPr>
        <w:lastRenderedPageBreak/>
        <w:t>สารบัญ</w:t>
      </w:r>
    </w:p>
    <w:p w:rsidR="00F95FAB" w:rsidRDefault="00F95FAB" w:rsidP="00F95FAB">
      <w:pPr>
        <w:spacing w:after="0" w:line="240" w:lineRule="auto"/>
        <w:rPr>
          <w:rFonts w:ascii="TH SarabunIT๙" w:hAnsi="TH SarabunIT๙" w:cs="TH SarabunIT๙"/>
          <w:b/>
          <w:bCs/>
          <w:sz w:val="28"/>
          <w:szCs w:val="36"/>
        </w:rPr>
      </w:pPr>
    </w:p>
    <w:p w:rsidR="00F95FAB" w:rsidRDefault="00F95FAB" w:rsidP="00F95FAB">
      <w:pPr>
        <w:spacing w:after="0" w:line="240" w:lineRule="auto"/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เรื่อง</w:t>
      </w:r>
      <w:r>
        <w:rPr>
          <w:rFonts w:ascii="TH SarabunIT๙" w:hAnsi="TH SarabunIT๙" w:cs="TH SarabunIT๙"/>
          <w:b/>
          <w:bCs/>
          <w:sz w:val="28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28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28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28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28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28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28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28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28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28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28"/>
          <w:szCs w:val="36"/>
          <w:cs/>
        </w:rPr>
        <w:tab/>
      </w:r>
      <w:r w:rsidR="007B5C04"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หน้า</w:t>
      </w:r>
    </w:p>
    <w:p w:rsidR="00F95FAB" w:rsidRPr="00F95FAB" w:rsidRDefault="00F95FAB" w:rsidP="00F95FAB">
      <w:pPr>
        <w:spacing w:before="120" w:after="0" w:line="240" w:lineRule="auto"/>
        <w:ind w:right="-143"/>
        <w:rPr>
          <w:rFonts w:ascii="TH SarabunIT๙" w:hAnsi="TH SarabunIT๙" w:cs="TH SarabunIT๙"/>
          <w:sz w:val="32"/>
          <w:szCs w:val="32"/>
        </w:rPr>
      </w:pPr>
      <w:r w:rsidRPr="0031396B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</w:t>
      </w:r>
      <w:r w:rsidR="007B5C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95FAB">
        <w:rPr>
          <w:rFonts w:ascii="TH SarabunIT๙" w:hAnsi="TH SarabunIT๙" w:cs="TH SarabunIT๙" w:hint="cs"/>
          <w:sz w:val="32"/>
          <w:szCs w:val="32"/>
          <w:cs/>
        </w:rPr>
        <w:t>สภาพทั่วไปและข้อมูลพื้นฐาน</w:t>
      </w:r>
      <w:r w:rsidRPr="00F95FAB">
        <w:rPr>
          <w:rFonts w:ascii="TH SarabunIT๙" w:hAnsi="TH SarabunIT๙" w:cs="TH SarabunIT๙"/>
          <w:sz w:val="32"/>
          <w:szCs w:val="32"/>
          <w:cs/>
        </w:rPr>
        <w:tab/>
      </w:r>
      <w:r w:rsidRPr="00F95FAB">
        <w:rPr>
          <w:rFonts w:ascii="TH SarabunIT๙" w:hAnsi="TH SarabunIT๙" w:cs="TH SarabunIT๙"/>
          <w:sz w:val="32"/>
          <w:szCs w:val="32"/>
          <w:cs/>
        </w:rPr>
        <w:tab/>
      </w:r>
      <w:r w:rsidRPr="00F95FAB">
        <w:rPr>
          <w:rFonts w:ascii="TH SarabunIT๙" w:hAnsi="TH SarabunIT๙" w:cs="TH SarabunIT๙"/>
          <w:sz w:val="32"/>
          <w:szCs w:val="32"/>
          <w:cs/>
        </w:rPr>
        <w:tab/>
      </w:r>
      <w:r w:rsidRPr="00F95FAB">
        <w:rPr>
          <w:rFonts w:ascii="TH SarabunIT๙" w:hAnsi="TH SarabunIT๙" w:cs="TH SarabunIT๙"/>
          <w:sz w:val="32"/>
          <w:szCs w:val="32"/>
          <w:cs/>
        </w:rPr>
        <w:tab/>
      </w:r>
      <w:r w:rsidRPr="00F95FAB">
        <w:rPr>
          <w:rFonts w:ascii="TH SarabunIT๙" w:hAnsi="TH SarabunIT๙" w:cs="TH SarabunIT๙"/>
          <w:sz w:val="32"/>
          <w:szCs w:val="32"/>
          <w:cs/>
        </w:rPr>
        <w:tab/>
      </w:r>
      <w:r w:rsidRPr="00F95FAB">
        <w:rPr>
          <w:rFonts w:ascii="TH SarabunIT๙" w:hAnsi="TH SarabunIT๙" w:cs="TH SarabunIT๙"/>
          <w:sz w:val="32"/>
          <w:szCs w:val="32"/>
          <w:cs/>
        </w:rPr>
        <w:tab/>
      </w:r>
      <w:r w:rsidR="007B5C04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F95FAB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F95FAB">
        <w:rPr>
          <w:rFonts w:ascii="TH SarabunIT๙" w:hAnsi="TH SarabunIT๙" w:cs="TH SarabunIT๙"/>
          <w:sz w:val="32"/>
          <w:szCs w:val="32"/>
          <w:cs/>
        </w:rPr>
        <w:t>–</w:t>
      </w:r>
      <w:r w:rsidRPr="00F95FAB">
        <w:rPr>
          <w:rFonts w:ascii="TH SarabunIT๙" w:hAnsi="TH SarabunIT๙" w:cs="TH SarabunIT๙" w:hint="cs"/>
          <w:sz w:val="32"/>
          <w:szCs w:val="32"/>
          <w:cs/>
        </w:rPr>
        <w:t xml:space="preserve"> 6</w:t>
      </w:r>
    </w:p>
    <w:p w:rsidR="00D83440" w:rsidRDefault="00F95FAB" w:rsidP="00F95FAB">
      <w:pPr>
        <w:spacing w:before="120" w:after="0" w:line="240" w:lineRule="auto"/>
        <w:ind w:right="-143"/>
        <w:rPr>
          <w:rFonts w:ascii="TH SarabunIT๙" w:hAnsi="TH SarabunIT๙" w:cs="TH SarabunIT๙"/>
          <w:sz w:val="32"/>
          <w:szCs w:val="32"/>
        </w:rPr>
      </w:pPr>
      <w:r w:rsidRPr="0031396B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</w:t>
      </w:r>
      <w:r w:rsidRPr="00F95FAB"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ยุทธศาสตร์องค์กรปกครองส่วนท้องถิ่น</w:t>
      </w:r>
      <w:r w:rsidRPr="00F95FAB">
        <w:rPr>
          <w:rFonts w:ascii="TH SarabunIT๙" w:hAnsi="TH SarabunIT๙" w:cs="TH SarabunIT๙"/>
          <w:sz w:val="32"/>
          <w:szCs w:val="32"/>
          <w:cs/>
        </w:rPr>
        <w:tab/>
      </w:r>
      <w:r w:rsidRPr="00F95FAB">
        <w:rPr>
          <w:rFonts w:ascii="TH SarabunIT๙" w:hAnsi="TH SarabunIT๙" w:cs="TH SarabunIT๙"/>
          <w:sz w:val="32"/>
          <w:szCs w:val="32"/>
        </w:rPr>
        <w:tab/>
      </w:r>
      <w:r w:rsidRPr="00F95FAB">
        <w:rPr>
          <w:rFonts w:ascii="TH SarabunIT๙" w:hAnsi="TH SarabunIT๙" w:cs="TH SarabunIT๙"/>
          <w:sz w:val="32"/>
          <w:szCs w:val="32"/>
        </w:rPr>
        <w:tab/>
      </w:r>
      <w:r w:rsidRPr="00F95FAB">
        <w:rPr>
          <w:rFonts w:ascii="TH SarabunIT๙" w:hAnsi="TH SarabunIT๙" w:cs="TH SarabunIT๙"/>
          <w:sz w:val="32"/>
          <w:szCs w:val="32"/>
        </w:rPr>
        <w:tab/>
      </w:r>
      <w:r w:rsidRPr="00F95FAB">
        <w:rPr>
          <w:rFonts w:ascii="TH SarabunIT๙" w:hAnsi="TH SarabunIT๙" w:cs="TH SarabunIT๙"/>
          <w:sz w:val="32"/>
          <w:szCs w:val="32"/>
        </w:rPr>
        <w:tab/>
      </w:r>
      <w:r w:rsidRPr="00F95FAB">
        <w:rPr>
          <w:rFonts w:ascii="TH SarabunIT๙" w:hAnsi="TH SarabunIT๙" w:cs="TH SarabunIT๙"/>
          <w:sz w:val="32"/>
          <w:szCs w:val="32"/>
        </w:rPr>
        <w:tab/>
      </w:r>
      <w:r w:rsidR="007B5C0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95FAB">
        <w:rPr>
          <w:rFonts w:ascii="TH SarabunIT๙" w:hAnsi="TH SarabunIT๙" w:cs="TH SarabunIT๙"/>
          <w:sz w:val="32"/>
          <w:szCs w:val="32"/>
        </w:rPr>
        <w:t>7</w:t>
      </w:r>
      <w:r w:rsidR="00D83440">
        <w:rPr>
          <w:rFonts w:ascii="TH SarabunIT๙" w:hAnsi="TH SarabunIT๙" w:cs="TH SarabunIT๙"/>
          <w:sz w:val="32"/>
          <w:szCs w:val="32"/>
          <w:cs/>
        </w:rPr>
        <w:t>–</w:t>
      </w:r>
      <w:r w:rsidR="00D83440">
        <w:rPr>
          <w:rFonts w:ascii="TH SarabunIT๙" w:hAnsi="TH SarabunIT๙" w:cs="TH SarabunIT๙" w:hint="cs"/>
          <w:sz w:val="32"/>
          <w:szCs w:val="32"/>
          <w:cs/>
        </w:rPr>
        <w:t>33</w:t>
      </w:r>
    </w:p>
    <w:p w:rsidR="009F2F7C" w:rsidRDefault="00D83440" w:rsidP="00F95FAB">
      <w:pPr>
        <w:spacing w:before="120" w:after="0" w:line="240" w:lineRule="auto"/>
        <w:ind w:right="-143"/>
        <w:rPr>
          <w:rFonts w:ascii="TH SarabunIT๙" w:hAnsi="TH SarabunIT๙" w:cs="TH SarabunIT๙"/>
          <w:sz w:val="32"/>
          <w:szCs w:val="32"/>
        </w:rPr>
      </w:pPr>
      <w:r w:rsidRPr="0031396B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</w:t>
      </w:r>
      <w:r w:rsidR="007B5C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การนำแผนพัฒนาท้องถิ่นไปสู่การปฏิบัติ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95FAB" w:rsidRPr="00F95FAB">
        <w:rPr>
          <w:rFonts w:ascii="TH SarabunIT๙" w:hAnsi="TH SarabunIT๙" w:cs="TH SarabunIT๙"/>
          <w:sz w:val="32"/>
          <w:szCs w:val="32"/>
          <w:cs/>
        </w:rPr>
        <w:tab/>
      </w:r>
    </w:p>
    <w:p w:rsidR="0072067E" w:rsidRDefault="0072067E" w:rsidP="0072067E">
      <w:pPr>
        <w:pStyle w:val="a3"/>
        <w:numPr>
          <w:ilvl w:val="0"/>
          <w:numId w:val="3"/>
        </w:numPr>
        <w:spacing w:before="120" w:after="0" w:line="240" w:lineRule="auto"/>
        <w:ind w:right="-143"/>
        <w:rPr>
          <w:rFonts w:ascii="TH SarabunIT๙" w:hAnsi="TH SarabunIT๙" w:cs="TH SarabunIT๙"/>
          <w:sz w:val="32"/>
          <w:szCs w:val="32"/>
        </w:rPr>
      </w:pPr>
      <w:r w:rsidRPr="0072067E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ยุทธศาสตร์การพัฒนาและแผนงาน</w:t>
      </w:r>
      <w:r w:rsidR="007B5C04">
        <w:rPr>
          <w:rFonts w:ascii="TH SarabunIT๙" w:hAnsi="TH SarabunIT๙" w:cs="TH SarabunIT๙"/>
          <w:sz w:val="32"/>
          <w:szCs w:val="32"/>
        </w:rPr>
        <w:tab/>
      </w:r>
      <w:r w:rsidR="007B5C04">
        <w:rPr>
          <w:rFonts w:ascii="TH SarabunIT๙" w:hAnsi="TH SarabunIT๙" w:cs="TH SarabunIT๙"/>
          <w:sz w:val="32"/>
          <w:szCs w:val="32"/>
        </w:rPr>
        <w:tab/>
      </w:r>
      <w:r w:rsidR="007B5C04">
        <w:rPr>
          <w:rFonts w:ascii="TH SarabunIT๙" w:hAnsi="TH SarabunIT๙" w:cs="TH SarabunIT๙"/>
          <w:sz w:val="32"/>
          <w:szCs w:val="32"/>
        </w:rPr>
        <w:tab/>
      </w:r>
      <w:r w:rsidR="007B5C04">
        <w:rPr>
          <w:rFonts w:ascii="TH SarabunIT๙" w:hAnsi="TH SarabunIT๙" w:cs="TH SarabunIT๙"/>
          <w:sz w:val="32"/>
          <w:szCs w:val="32"/>
        </w:rPr>
        <w:tab/>
      </w:r>
      <w:r w:rsidR="007B5C04">
        <w:rPr>
          <w:rFonts w:ascii="TH SarabunIT๙" w:hAnsi="TH SarabunIT๙" w:cs="TH SarabunIT๙"/>
          <w:sz w:val="32"/>
          <w:szCs w:val="32"/>
        </w:rPr>
        <w:tab/>
      </w:r>
      <w:r w:rsidR="007B5C04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>34</w:t>
      </w:r>
    </w:p>
    <w:p w:rsidR="0072067E" w:rsidRDefault="0072067E" w:rsidP="0072067E">
      <w:pPr>
        <w:pStyle w:val="a3"/>
        <w:numPr>
          <w:ilvl w:val="0"/>
          <w:numId w:val="3"/>
        </w:numPr>
        <w:spacing w:before="120" w:after="0" w:line="240" w:lineRule="auto"/>
        <w:ind w:right="-1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(ผ.01)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B5C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B5C04">
        <w:rPr>
          <w:rFonts w:hint="cs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76</w:t>
      </w:r>
    </w:p>
    <w:p w:rsidR="0072067E" w:rsidRDefault="0072067E" w:rsidP="0072067E">
      <w:pPr>
        <w:pStyle w:val="a3"/>
        <w:numPr>
          <w:ilvl w:val="0"/>
          <w:numId w:val="3"/>
        </w:numPr>
        <w:spacing w:before="120" w:after="0" w:line="240" w:lineRule="auto"/>
        <w:ind w:right="-143"/>
        <w:rPr>
          <w:rFonts w:ascii="TH SarabunIT๙" w:hAnsi="TH SarabunIT๙" w:cs="TH SarabunIT๙"/>
          <w:sz w:val="32"/>
          <w:szCs w:val="32"/>
        </w:rPr>
      </w:pPr>
      <w:r w:rsidRPr="0072067E">
        <w:rPr>
          <w:rFonts w:ascii="TH SarabunIT๙" w:hAnsi="TH SarabunIT๙" w:cs="TH SarabunIT๙"/>
          <w:sz w:val="32"/>
          <w:szCs w:val="32"/>
          <w:cs/>
        </w:rPr>
        <w:t>บัญชีสรุปโครงการพัฒนา ที่นำมาจากแผนพัฒนาหมู่บ้านและแผนชุมชน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(ผ.01/1)  </w:t>
      </w:r>
      <w:r w:rsidR="007B5C04">
        <w:rPr>
          <w:rFonts w:hint="cs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80</w:t>
      </w:r>
    </w:p>
    <w:p w:rsidR="0072067E" w:rsidRDefault="0072067E" w:rsidP="0072067E">
      <w:pPr>
        <w:pStyle w:val="a3"/>
        <w:numPr>
          <w:ilvl w:val="0"/>
          <w:numId w:val="3"/>
        </w:numPr>
        <w:spacing w:before="120" w:after="0" w:line="240" w:lineRule="auto"/>
        <w:ind w:right="-1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  <w:r w:rsidR="0031396B">
        <w:rPr>
          <w:rFonts w:ascii="TH SarabunIT๙" w:hAnsi="TH SarabunIT๙" w:cs="TH SarabunIT๙" w:hint="cs"/>
          <w:sz w:val="32"/>
          <w:szCs w:val="32"/>
          <w:cs/>
        </w:rPr>
        <w:t xml:space="preserve"> (ผ.02)</w:t>
      </w:r>
      <w:r w:rsidR="0031396B">
        <w:rPr>
          <w:rFonts w:ascii="TH SarabunIT๙" w:hAnsi="TH SarabunIT๙" w:cs="TH SarabunIT๙"/>
          <w:sz w:val="32"/>
          <w:szCs w:val="32"/>
          <w:cs/>
        </w:rPr>
        <w:tab/>
      </w:r>
      <w:r w:rsidR="0031396B">
        <w:rPr>
          <w:rFonts w:ascii="TH SarabunIT๙" w:hAnsi="TH SarabunIT๙" w:cs="TH SarabunIT๙"/>
          <w:sz w:val="32"/>
          <w:szCs w:val="32"/>
          <w:cs/>
        </w:rPr>
        <w:tab/>
      </w:r>
      <w:r w:rsidR="0031396B">
        <w:rPr>
          <w:rFonts w:ascii="TH SarabunIT๙" w:hAnsi="TH SarabunIT๙" w:cs="TH SarabunIT๙"/>
          <w:sz w:val="32"/>
          <w:szCs w:val="32"/>
          <w:cs/>
        </w:rPr>
        <w:tab/>
      </w:r>
      <w:r w:rsidR="0031396B">
        <w:rPr>
          <w:rFonts w:ascii="TH SarabunIT๙" w:hAnsi="TH SarabunIT๙" w:cs="TH SarabunIT๙"/>
          <w:sz w:val="32"/>
          <w:szCs w:val="32"/>
          <w:cs/>
        </w:rPr>
        <w:tab/>
      </w:r>
      <w:r w:rsidR="0031396B">
        <w:rPr>
          <w:rFonts w:ascii="TH SarabunIT๙" w:hAnsi="TH SarabunIT๙" w:cs="TH SarabunIT๙"/>
          <w:sz w:val="32"/>
          <w:szCs w:val="32"/>
          <w:cs/>
        </w:rPr>
        <w:tab/>
      </w:r>
      <w:r w:rsidR="0031396B">
        <w:rPr>
          <w:rFonts w:ascii="TH SarabunIT๙" w:hAnsi="TH SarabunIT๙" w:cs="TH SarabunIT๙"/>
          <w:sz w:val="32"/>
          <w:szCs w:val="32"/>
          <w:cs/>
        </w:rPr>
        <w:tab/>
      </w:r>
      <w:r w:rsidR="007B5C0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1396B">
        <w:rPr>
          <w:rFonts w:ascii="TH SarabunIT๙" w:hAnsi="TH SarabunIT๙" w:cs="TH SarabunIT๙" w:hint="cs"/>
          <w:sz w:val="32"/>
          <w:szCs w:val="32"/>
          <w:cs/>
        </w:rPr>
        <w:t xml:space="preserve">81 </w:t>
      </w:r>
      <w:r w:rsidR="0031396B">
        <w:rPr>
          <w:rFonts w:ascii="TH SarabunIT๙" w:hAnsi="TH SarabunIT๙" w:cs="TH SarabunIT๙"/>
          <w:sz w:val="32"/>
          <w:szCs w:val="32"/>
          <w:cs/>
        </w:rPr>
        <w:t>–</w:t>
      </w:r>
      <w:r w:rsidR="0031396B">
        <w:rPr>
          <w:rFonts w:ascii="TH SarabunIT๙" w:hAnsi="TH SarabunIT๙" w:cs="TH SarabunIT๙" w:hint="cs"/>
          <w:sz w:val="32"/>
          <w:szCs w:val="32"/>
          <w:cs/>
        </w:rPr>
        <w:t xml:space="preserve"> 175</w:t>
      </w:r>
    </w:p>
    <w:p w:rsidR="0031396B" w:rsidRPr="0031396B" w:rsidRDefault="0031396B" w:rsidP="0031396B">
      <w:pPr>
        <w:pStyle w:val="a3"/>
        <w:numPr>
          <w:ilvl w:val="0"/>
          <w:numId w:val="3"/>
        </w:numPr>
        <w:spacing w:before="120" w:after="0" w:line="240" w:lineRule="auto"/>
        <w:ind w:right="-1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  <w:r w:rsidR="007B5C04">
        <w:rPr>
          <w:rFonts w:ascii="TH SarabunIT๙" w:hAnsi="TH SarabunIT๙" w:cs="TH SarabunIT๙"/>
          <w:sz w:val="32"/>
          <w:szCs w:val="32"/>
        </w:rPr>
        <w:tab/>
      </w:r>
      <w:r w:rsidR="007B5C04">
        <w:rPr>
          <w:rFonts w:ascii="TH SarabunIT๙" w:hAnsi="TH SarabunIT๙" w:cs="TH SarabunIT๙"/>
          <w:sz w:val="32"/>
          <w:szCs w:val="32"/>
        </w:rPr>
        <w:tab/>
      </w:r>
      <w:r w:rsidR="007B5C04">
        <w:rPr>
          <w:rFonts w:ascii="TH SarabunIT๙" w:hAnsi="TH SarabunIT๙" w:cs="TH SarabunIT๙"/>
          <w:sz w:val="32"/>
          <w:szCs w:val="32"/>
        </w:rPr>
        <w:tab/>
      </w:r>
      <w:r w:rsidR="007B5C04">
        <w:rPr>
          <w:rFonts w:ascii="TH SarabunIT๙" w:hAnsi="TH SarabunIT๙" w:cs="TH SarabunIT๙"/>
          <w:sz w:val="32"/>
          <w:szCs w:val="32"/>
        </w:rPr>
        <w:tab/>
      </w:r>
      <w:r w:rsidR="007B5C04">
        <w:rPr>
          <w:rFonts w:ascii="TH SarabunIT๙" w:hAnsi="TH SarabunIT๙" w:cs="TH SarabunIT๙"/>
          <w:sz w:val="32"/>
          <w:szCs w:val="32"/>
        </w:rPr>
        <w:tab/>
      </w:r>
      <w:r w:rsidR="007B5C04">
        <w:rPr>
          <w:rFonts w:ascii="TH SarabunIT๙" w:hAnsi="TH SarabunIT๙" w:cs="TH SarabunIT๙"/>
          <w:sz w:val="32"/>
          <w:szCs w:val="32"/>
        </w:rPr>
        <w:tab/>
      </w:r>
      <w:r w:rsidR="007B5C04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>176 – 187</w:t>
      </w:r>
    </w:p>
    <w:p w:rsidR="0031396B" w:rsidRDefault="0031396B" w:rsidP="0031396B">
      <w:pPr>
        <w:pStyle w:val="a3"/>
        <w:spacing w:before="120" w:after="0" w:line="240" w:lineRule="auto"/>
        <w:ind w:left="1260" w:right="-143"/>
        <w:rPr>
          <w:rFonts w:ascii="TH SarabunIT๙" w:hAnsi="TH SarabunIT๙" w:cs="TH SarabunIT๙"/>
          <w:sz w:val="32"/>
          <w:szCs w:val="32"/>
        </w:rPr>
      </w:pPr>
      <w:r w:rsidRPr="0031396B">
        <w:rPr>
          <w:rFonts w:ascii="TH SarabunIT๙" w:hAnsi="TH SarabunIT๙" w:cs="TH SarabunIT๙"/>
          <w:sz w:val="32"/>
          <w:szCs w:val="32"/>
          <w:cs/>
        </w:rPr>
        <w:t>ที่นำมาจากแผนพัฒนาหมู่บ้านและแผนพัฒนาชุมชน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(ผ.02/1)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31396B" w:rsidRDefault="0031396B" w:rsidP="0031396B">
      <w:pPr>
        <w:pStyle w:val="a3"/>
        <w:numPr>
          <w:ilvl w:val="0"/>
          <w:numId w:val="3"/>
        </w:numPr>
        <w:spacing w:before="120" w:after="0" w:line="240" w:lineRule="auto"/>
        <w:ind w:right="-143"/>
        <w:rPr>
          <w:rFonts w:ascii="TH SarabunIT๙" w:hAnsi="TH SarabunIT๙" w:cs="TH SarabunIT๙"/>
          <w:sz w:val="32"/>
          <w:szCs w:val="32"/>
        </w:rPr>
      </w:pPr>
      <w:r w:rsidRPr="0031396B">
        <w:rPr>
          <w:rFonts w:ascii="TH SarabunIT๙" w:hAnsi="TH SarabunIT๙" w:cs="TH SarabunIT๙"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B5C04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188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192</w:t>
      </w:r>
    </w:p>
    <w:p w:rsidR="0031396B" w:rsidRDefault="0031396B" w:rsidP="0031396B">
      <w:pPr>
        <w:pStyle w:val="a3"/>
        <w:spacing w:before="120" w:after="0" w:line="240" w:lineRule="auto"/>
        <w:ind w:left="1260" w:right="-143"/>
        <w:rPr>
          <w:rFonts w:ascii="TH SarabunIT๙" w:hAnsi="TH SarabunIT๙" w:cs="TH SarabunIT๙"/>
          <w:sz w:val="32"/>
          <w:szCs w:val="32"/>
        </w:rPr>
      </w:pPr>
      <w:r w:rsidRPr="0031396B">
        <w:rPr>
          <w:rFonts w:ascii="TH SarabunIT๙" w:hAnsi="TH SarabunIT๙" w:cs="TH SarabunIT๙"/>
          <w:sz w:val="32"/>
          <w:szCs w:val="32"/>
          <w:cs/>
        </w:rPr>
        <w:t>โครงการที่เกินศักยภาพขององค์กรปกครองส่วนท้องถิ่น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(ผ.02/2)</w:t>
      </w:r>
    </w:p>
    <w:p w:rsidR="0031396B" w:rsidRPr="0031396B" w:rsidRDefault="0031396B" w:rsidP="0031396B">
      <w:pPr>
        <w:pStyle w:val="a3"/>
        <w:numPr>
          <w:ilvl w:val="0"/>
          <w:numId w:val="3"/>
        </w:numPr>
        <w:spacing w:before="120" w:after="0" w:line="240" w:lineRule="auto"/>
        <w:ind w:right="-143"/>
        <w:rPr>
          <w:rFonts w:ascii="TH SarabunIT๙" w:hAnsi="TH SarabunIT๙" w:cs="TH SarabunIT๙"/>
          <w:sz w:val="32"/>
          <w:szCs w:val="32"/>
          <w:cs/>
        </w:rPr>
      </w:pPr>
      <w:r w:rsidRPr="0031396B">
        <w:rPr>
          <w:rFonts w:ascii="TH SarabunIT๙" w:hAnsi="TH SarabunIT๙" w:cs="TH SarabunIT๙"/>
          <w:sz w:val="32"/>
          <w:szCs w:val="32"/>
          <w:cs/>
        </w:rPr>
        <w:t>บัญชีครุภัณฑ์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(ผ.03)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B5C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193</w:t>
      </w:r>
    </w:p>
    <w:p w:rsidR="00F95FAB" w:rsidRPr="0072067E" w:rsidRDefault="009F2F7C" w:rsidP="00F95FAB">
      <w:pPr>
        <w:spacing w:before="120" w:after="0" w:line="240" w:lineRule="auto"/>
        <w:ind w:right="-143"/>
        <w:rPr>
          <w:rFonts w:ascii="TH SarabunIT๙" w:hAnsi="TH SarabunIT๙" w:cs="TH SarabunIT๙"/>
          <w:sz w:val="32"/>
          <w:szCs w:val="32"/>
          <w:cs/>
        </w:rPr>
      </w:pPr>
      <w:r w:rsidRPr="0031396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4</w:t>
      </w:r>
      <w:r w:rsidRPr="0072067E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</w:t>
      </w:r>
      <w:r w:rsidR="00F95FAB" w:rsidRPr="0072067E">
        <w:rPr>
          <w:rFonts w:ascii="TH SarabunIT๙" w:hAnsi="TH SarabunIT๙" w:cs="TH SarabunIT๙"/>
          <w:sz w:val="32"/>
          <w:szCs w:val="32"/>
          <w:cs/>
        </w:rPr>
        <w:tab/>
      </w:r>
      <w:r w:rsidR="00F95FAB" w:rsidRPr="0072067E">
        <w:rPr>
          <w:rFonts w:ascii="TH SarabunIT๙" w:hAnsi="TH SarabunIT๙" w:cs="TH SarabunIT๙"/>
          <w:sz w:val="32"/>
          <w:szCs w:val="32"/>
          <w:cs/>
        </w:rPr>
        <w:tab/>
      </w:r>
      <w:r w:rsidR="00F95FAB" w:rsidRPr="0072067E">
        <w:rPr>
          <w:rFonts w:ascii="TH SarabunIT๙" w:hAnsi="TH SarabunIT๙" w:cs="TH SarabunIT๙"/>
          <w:sz w:val="32"/>
          <w:szCs w:val="32"/>
          <w:cs/>
        </w:rPr>
        <w:tab/>
      </w:r>
      <w:r w:rsidR="00F95FAB" w:rsidRPr="0072067E">
        <w:rPr>
          <w:rFonts w:ascii="TH SarabunIT๙" w:hAnsi="TH SarabunIT๙" w:cs="TH SarabunIT๙"/>
          <w:sz w:val="32"/>
          <w:szCs w:val="32"/>
          <w:cs/>
        </w:rPr>
        <w:tab/>
      </w:r>
      <w:r w:rsidR="00F95FAB" w:rsidRPr="0072067E">
        <w:rPr>
          <w:rFonts w:ascii="TH SarabunIT๙" w:hAnsi="TH SarabunIT๙" w:cs="TH SarabunIT๙"/>
          <w:sz w:val="32"/>
          <w:szCs w:val="32"/>
          <w:cs/>
        </w:rPr>
        <w:tab/>
      </w:r>
      <w:r w:rsidR="007B5C04">
        <w:rPr>
          <w:rFonts w:ascii="TH SarabunIT๙" w:hAnsi="TH SarabunIT๙" w:cs="TH SarabunIT๙"/>
          <w:sz w:val="32"/>
          <w:szCs w:val="32"/>
          <w:cs/>
        </w:rPr>
        <w:tab/>
      </w:r>
      <w:r w:rsidR="007B5C0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72067E" w:rsidRPr="0072067E">
        <w:rPr>
          <w:rFonts w:ascii="TH SarabunIT๙" w:hAnsi="TH SarabunIT๙" w:cs="TH SarabunIT๙"/>
          <w:sz w:val="32"/>
          <w:szCs w:val="32"/>
          <w:cs/>
        </w:rPr>
        <w:t xml:space="preserve">194 - 199 </w:t>
      </w:r>
    </w:p>
    <w:sectPr w:rsidR="00F95FAB" w:rsidRPr="0072067E" w:rsidSect="00EF025C">
      <w:pgSz w:w="11906" w:h="16838"/>
      <w:pgMar w:top="1440" w:right="1133" w:bottom="144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574F8"/>
    <w:multiLevelType w:val="hybridMultilevel"/>
    <w:tmpl w:val="1E0275A0"/>
    <w:lvl w:ilvl="0" w:tplc="B39280DC">
      <w:start w:val="4"/>
      <w:numFmt w:val="bullet"/>
      <w:lvlText w:val="-"/>
      <w:lvlJc w:val="left"/>
      <w:pPr>
        <w:ind w:left="12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C6C6DC3"/>
    <w:multiLevelType w:val="hybridMultilevel"/>
    <w:tmpl w:val="95382046"/>
    <w:lvl w:ilvl="0" w:tplc="445A978E">
      <w:start w:val="4"/>
      <w:numFmt w:val="bullet"/>
      <w:lvlText w:val="-"/>
      <w:lvlJc w:val="left"/>
      <w:pPr>
        <w:ind w:left="1116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2">
    <w:nsid w:val="43CE6F7F"/>
    <w:multiLevelType w:val="hybridMultilevel"/>
    <w:tmpl w:val="E266FB28"/>
    <w:lvl w:ilvl="0" w:tplc="0C64BE08">
      <w:start w:val="4"/>
      <w:numFmt w:val="bullet"/>
      <w:lvlText w:val="-"/>
      <w:lvlJc w:val="left"/>
      <w:pPr>
        <w:ind w:left="1188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F025C"/>
    <w:rsid w:val="002E1B3F"/>
    <w:rsid w:val="0031396B"/>
    <w:rsid w:val="0072067E"/>
    <w:rsid w:val="007B5C04"/>
    <w:rsid w:val="009F2F7C"/>
    <w:rsid w:val="00B677B7"/>
    <w:rsid w:val="00D83440"/>
    <w:rsid w:val="00DF65EF"/>
    <w:rsid w:val="00EB1CEE"/>
    <w:rsid w:val="00EF025C"/>
    <w:rsid w:val="00F95F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5E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6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puthai1</dc:creator>
  <cp:keywords/>
  <dc:description/>
  <cp:lastModifiedBy>Maxnet</cp:lastModifiedBy>
  <cp:revision>4</cp:revision>
  <dcterms:created xsi:type="dcterms:W3CDTF">2021-10-25T04:22:00Z</dcterms:created>
  <dcterms:modified xsi:type="dcterms:W3CDTF">2023-03-30T03:49:00Z</dcterms:modified>
</cp:coreProperties>
</file>